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digital-signature/origin" Target="/package/services/digital-signature/origin.psdsor" Id="Re5c45e79bdc6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4" w:type="dxa"/>
        <w:tblInd w:w="108" w:type="dxa"/>
        <w:tblLook w:val="01E0"/>
      </w:tblPr>
      <w:tblGrid>
        <w:gridCol w:w="3131"/>
        <w:gridCol w:w="5925"/>
        <w:gridCol w:w="258"/>
      </w:tblGrid>
      <w:tr w:rsidR="00A47897">
        <w:trPr>
          <w:trHeight w:val="713"/>
        </w:trPr>
        <w:tc>
          <w:tcPr>
            <w:tcW w:w="3131" w:type="dxa"/>
          </w:tcPr>
          <w:p w:rsidR="00A47897" w:rsidRPr="00742B65" w:rsidRDefault="00A47897" w:rsidP="00356DA0">
            <w:pPr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42B65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ỦY BAN NHÂN DÂN </w:t>
            </w:r>
          </w:p>
          <w:p w:rsidR="00A47897" w:rsidRPr="00742B65" w:rsidRDefault="00A47897">
            <w:pPr>
              <w:jc w:val="both"/>
              <w:rPr>
                <w:rFonts w:cs="Arial"/>
                <w:b/>
                <w:bCs/>
                <w:sz w:val="27"/>
                <w:szCs w:val="27"/>
              </w:rPr>
            </w:pPr>
            <w:r w:rsidRPr="00742B65">
              <w:rPr>
                <w:rFonts w:ascii="Times New Roman" w:hAnsi="Times New Roman"/>
                <w:b/>
                <w:bCs/>
                <w:noProof/>
                <w:sz w:val="27"/>
                <w:szCs w:val="27"/>
              </w:rPr>
              <w:pict>
                <v:line id="_x0000_s1031" style="position:absolute;left:0;text-align:left;z-index:251658752" from="30.6pt,15.95pt" to="95.6pt,15.95pt"/>
              </w:pict>
            </w:r>
            <w:r w:rsidRPr="00742B65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 TỈNH VĨNH LONG</w:t>
            </w:r>
          </w:p>
        </w:tc>
        <w:tc>
          <w:tcPr>
            <w:tcW w:w="6183" w:type="dxa"/>
            <w:gridSpan w:val="2"/>
          </w:tcPr>
          <w:p w:rsidR="00A47897" w:rsidRPr="00742B65" w:rsidRDefault="00A47897" w:rsidP="00356DA0">
            <w:pPr>
              <w:ind w:left="-108" w:right="-91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42B65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42B65">
                  <w:rPr>
                    <w:rFonts w:ascii="Times New Roman" w:hAnsi="Times New Roman"/>
                    <w:b/>
                    <w:bCs/>
                    <w:sz w:val="27"/>
                    <w:szCs w:val="27"/>
                  </w:rPr>
                  <w:t>NAM</w:t>
                </w:r>
              </w:smartTag>
            </w:smartTag>
          </w:p>
          <w:p w:rsidR="00A47897" w:rsidRPr="00742B65" w:rsidRDefault="003F058C">
            <w:pPr>
              <w:jc w:val="center"/>
              <w:rPr>
                <w:rFonts w:cs="Arial"/>
                <w:b/>
                <w:bCs/>
                <w:sz w:val="27"/>
                <w:szCs w:val="27"/>
              </w:rPr>
            </w:pPr>
            <w:r w:rsidRPr="00742B65">
              <w:rPr>
                <w:rFonts w:ascii="Times New Roman" w:hAnsi="Times New Roman"/>
                <w:noProof/>
                <w:sz w:val="27"/>
                <w:szCs w:val="27"/>
              </w:rPr>
              <w:pict>
                <v:line id="_x0000_s1030" style="position:absolute;left:0;text-align:left;z-index:251657728" from="1in,15.45pt" to="236.85pt,15.45pt"/>
              </w:pict>
            </w:r>
            <w:r w:rsidR="00A47897" w:rsidRPr="00742B65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</w:t>
            </w:r>
            <w:r w:rsidR="00F96E76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 </w:t>
            </w:r>
            <w:r w:rsidR="00A47897" w:rsidRPr="00742B65">
              <w:rPr>
                <w:rFonts w:ascii="Times New Roman" w:hAnsi="Times New Roman"/>
                <w:b/>
                <w:bCs/>
                <w:sz w:val="27"/>
                <w:szCs w:val="27"/>
              </w:rPr>
              <w:t>Độc lập - Tự do - Hạnh phúc</w:t>
            </w:r>
          </w:p>
        </w:tc>
      </w:tr>
      <w:tr w:rsidR="00A47897">
        <w:trPr>
          <w:gridAfter w:val="1"/>
          <w:wAfter w:w="258" w:type="dxa"/>
          <w:trHeight w:val="98"/>
        </w:trPr>
        <w:tc>
          <w:tcPr>
            <w:tcW w:w="3131" w:type="dxa"/>
          </w:tcPr>
          <w:p w:rsidR="00A47897" w:rsidRPr="00742B65" w:rsidRDefault="00A47897" w:rsidP="00F16F09">
            <w:pPr>
              <w:spacing w:before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42B65">
              <w:rPr>
                <w:rFonts w:ascii="Times New Roman" w:hAnsi="Times New Roman"/>
                <w:sz w:val="27"/>
                <w:szCs w:val="27"/>
              </w:rPr>
              <w:t>Số:</w:t>
            </w:r>
            <w:r w:rsidR="00EE5A77" w:rsidRPr="00742B65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F16F09">
              <w:rPr>
                <w:rFonts w:ascii="Times New Roman" w:hAnsi="Times New Roman"/>
                <w:sz w:val="27"/>
                <w:szCs w:val="27"/>
              </w:rPr>
              <w:t>305</w:t>
            </w:r>
            <w:r w:rsidR="00EE5A77" w:rsidRPr="00742B6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742B65">
              <w:rPr>
                <w:rFonts w:ascii="Times New Roman" w:hAnsi="Times New Roman"/>
                <w:sz w:val="27"/>
                <w:szCs w:val="27"/>
              </w:rPr>
              <w:t xml:space="preserve">/QĐ-UBND        </w:t>
            </w:r>
          </w:p>
        </w:tc>
        <w:tc>
          <w:tcPr>
            <w:tcW w:w="5925" w:type="dxa"/>
          </w:tcPr>
          <w:p w:rsidR="00A47897" w:rsidRPr="00742B65" w:rsidRDefault="00A47897" w:rsidP="00F16F09">
            <w:pPr>
              <w:spacing w:before="120"/>
              <w:jc w:val="right"/>
              <w:rPr>
                <w:rFonts w:ascii="Times New Roman" w:hAnsi="Times New Roman"/>
                <w:b/>
                <w:bCs/>
                <w:i/>
                <w:iCs/>
                <w:sz w:val="27"/>
                <w:szCs w:val="27"/>
              </w:rPr>
            </w:pPr>
            <w:r w:rsidRPr="00742B65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   </w:t>
            </w:r>
            <w:r w:rsidR="00640D17" w:rsidRPr="00742B65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     </w:t>
            </w:r>
            <w:r w:rsidRPr="00742B65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Vĩnh Long, ngày  </w:t>
            </w:r>
            <w:r w:rsidR="00EE5A77" w:rsidRPr="00742B65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r w:rsidR="00F16F09">
              <w:rPr>
                <w:rFonts w:ascii="Times New Roman" w:hAnsi="Times New Roman"/>
                <w:i/>
                <w:iCs/>
                <w:sz w:val="27"/>
                <w:szCs w:val="27"/>
              </w:rPr>
              <w:t>07</w:t>
            </w:r>
            <w:r w:rsidRPr="00742B65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 tháng  </w:t>
            </w:r>
            <w:r w:rsidR="00B8435A">
              <w:rPr>
                <w:rFonts w:ascii="Times New Roman" w:hAnsi="Times New Roman"/>
                <w:i/>
                <w:iCs/>
                <w:sz w:val="27"/>
                <w:szCs w:val="27"/>
              </w:rPr>
              <w:t>0</w:t>
            </w:r>
            <w:r w:rsidR="00F96E76">
              <w:rPr>
                <w:rFonts w:ascii="Times New Roman" w:hAnsi="Times New Roman"/>
                <w:i/>
                <w:iCs/>
                <w:sz w:val="27"/>
                <w:szCs w:val="27"/>
              </w:rPr>
              <w:t>2</w:t>
            </w:r>
            <w:r w:rsidRPr="00742B65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 năm 201</w:t>
            </w:r>
            <w:r w:rsidR="00AF5792">
              <w:rPr>
                <w:rFonts w:ascii="Times New Roman" w:hAnsi="Times New Roman"/>
                <w:i/>
                <w:iCs/>
                <w:sz w:val="27"/>
                <w:szCs w:val="27"/>
              </w:rPr>
              <w:t>8</w:t>
            </w:r>
            <w:r w:rsidRPr="00742B65">
              <w:rPr>
                <w:rFonts w:ascii="Times New Roman" w:hAnsi="Times New Roman"/>
                <w:i/>
                <w:iCs/>
                <w:sz w:val="27"/>
                <w:szCs w:val="27"/>
              </w:rPr>
              <w:t>.</w:t>
            </w:r>
          </w:p>
        </w:tc>
      </w:tr>
    </w:tbl>
    <w:p w:rsidR="00A47897" w:rsidRPr="00742B65" w:rsidRDefault="00A47897" w:rsidP="00356DA0">
      <w:pPr>
        <w:pStyle w:val="Heading1"/>
        <w:spacing w:before="240"/>
        <w:rPr>
          <w:rFonts w:ascii="Times New Roman" w:hAnsi="Times New Roman"/>
          <w:b/>
          <w:i w:val="0"/>
          <w:iCs/>
          <w:sz w:val="29"/>
          <w:szCs w:val="29"/>
        </w:rPr>
      </w:pPr>
      <w:r w:rsidRPr="00742B65">
        <w:rPr>
          <w:rFonts w:ascii="Times New Roman" w:hAnsi="Times New Roman"/>
          <w:b/>
          <w:i w:val="0"/>
          <w:iCs/>
          <w:sz w:val="29"/>
          <w:szCs w:val="29"/>
        </w:rPr>
        <w:t>QUYẾT ĐỊNH</w:t>
      </w:r>
    </w:p>
    <w:p w:rsidR="006808D9" w:rsidRDefault="00A47897" w:rsidP="00243D9F">
      <w:pPr>
        <w:pStyle w:val="Heading3"/>
        <w:rPr>
          <w:rFonts w:ascii="Times New Roman" w:hAnsi="Times New Roman"/>
          <w:sz w:val="27"/>
          <w:szCs w:val="27"/>
        </w:rPr>
      </w:pPr>
      <w:r w:rsidRPr="00742B65">
        <w:rPr>
          <w:rFonts w:ascii="Times New Roman" w:hAnsi="Times New Roman"/>
          <w:sz w:val="27"/>
          <w:szCs w:val="27"/>
        </w:rPr>
        <w:t xml:space="preserve">Về việc </w:t>
      </w:r>
      <w:r w:rsidR="00AF5792">
        <w:rPr>
          <w:rFonts w:ascii="Times New Roman" w:hAnsi="Times New Roman"/>
          <w:sz w:val="27"/>
          <w:szCs w:val="27"/>
        </w:rPr>
        <w:t>điều chỉnh</w:t>
      </w:r>
      <w:r w:rsidR="006808D9">
        <w:rPr>
          <w:rFonts w:ascii="Times New Roman" w:hAnsi="Times New Roman"/>
          <w:sz w:val="27"/>
          <w:szCs w:val="27"/>
        </w:rPr>
        <w:t>, bổ sung</w:t>
      </w:r>
      <w:r w:rsidR="00AF5792">
        <w:rPr>
          <w:rFonts w:ascii="Times New Roman" w:hAnsi="Times New Roman"/>
          <w:sz w:val="27"/>
          <w:szCs w:val="27"/>
        </w:rPr>
        <w:t xml:space="preserve"> </w:t>
      </w:r>
      <w:r w:rsidRPr="00742B65">
        <w:rPr>
          <w:rFonts w:ascii="Times New Roman" w:hAnsi="Times New Roman"/>
          <w:sz w:val="27"/>
          <w:szCs w:val="27"/>
        </w:rPr>
        <w:t>kế hoạch</w:t>
      </w:r>
      <w:r w:rsidR="00D427B0" w:rsidRPr="00742B65">
        <w:rPr>
          <w:rFonts w:ascii="Times New Roman" w:hAnsi="Times New Roman"/>
          <w:sz w:val="27"/>
          <w:szCs w:val="27"/>
        </w:rPr>
        <w:t xml:space="preserve"> </w:t>
      </w:r>
      <w:r w:rsidRPr="00742B65">
        <w:rPr>
          <w:rFonts w:ascii="Times New Roman" w:hAnsi="Times New Roman"/>
          <w:sz w:val="27"/>
          <w:szCs w:val="27"/>
        </w:rPr>
        <w:t>lựa chọn nhà thầu</w:t>
      </w:r>
    </w:p>
    <w:p w:rsidR="00243D9F" w:rsidRPr="00243D9F" w:rsidRDefault="00D32998" w:rsidP="00243D9F">
      <w:pPr>
        <w:pStyle w:val="Heading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dự án</w:t>
      </w:r>
      <w:r w:rsidR="00243D9F">
        <w:rPr>
          <w:rFonts w:ascii="Times New Roman" w:hAnsi="Times New Roman"/>
          <w:sz w:val="27"/>
          <w:szCs w:val="27"/>
        </w:rPr>
        <w:t xml:space="preserve"> </w:t>
      </w:r>
      <w:r w:rsidR="00243D9F" w:rsidRPr="00243D9F">
        <w:rPr>
          <w:rFonts w:ascii="Times New Roman" w:hAnsi="Times New Roman"/>
          <w:sz w:val="27"/>
          <w:szCs w:val="27"/>
        </w:rPr>
        <w:t>đầu tư</w:t>
      </w:r>
      <w:r w:rsidR="006808D9">
        <w:rPr>
          <w:rFonts w:ascii="Times New Roman" w:hAnsi="Times New Roman"/>
          <w:sz w:val="27"/>
          <w:szCs w:val="27"/>
        </w:rPr>
        <w:t xml:space="preserve"> X</w:t>
      </w:r>
      <w:r w:rsidR="00243D9F">
        <w:rPr>
          <w:rFonts w:ascii="Times New Roman" w:hAnsi="Times New Roman"/>
          <w:sz w:val="27"/>
          <w:szCs w:val="27"/>
        </w:rPr>
        <w:t>ây dựng</w:t>
      </w:r>
      <w:r w:rsidR="007C2C7C">
        <w:rPr>
          <w:rFonts w:ascii="Times New Roman" w:hAnsi="Times New Roman"/>
          <w:sz w:val="27"/>
          <w:szCs w:val="27"/>
        </w:rPr>
        <w:t xml:space="preserve"> chính quyền điện tử tỉnh Vĩnh Long</w:t>
      </w:r>
      <w:r w:rsidR="00574F2B">
        <w:rPr>
          <w:rFonts w:ascii="Times New Roman" w:hAnsi="Times New Roman"/>
          <w:sz w:val="27"/>
          <w:szCs w:val="27"/>
        </w:rPr>
        <w:t>.</w:t>
      </w:r>
    </w:p>
    <w:p w:rsidR="00A47897" w:rsidRPr="00757A67" w:rsidRDefault="009021B8">
      <w:pPr>
        <w:jc w:val="center"/>
        <w:rPr>
          <w:rFonts w:ascii="Times New Roman" w:hAnsi="Times New Roman"/>
          <w:sz w:val="27"/>
          <w:szCs w:val="27"/>
        </w:rPr>
      </w:pPr>
      <w:r w:rsidRPr="00757A67">
        <w:rPr>
          <w:rFonts w:ascii="Times New Roman" w:hAnsi="Times New Roman"/>
          <w:sz w:val="27"/>
          <w:szCs w:val="27"/>
        </w:rPr>
        <w:pict>
          <v:line id="_x0000_s1028" style="position:absolute;left:0;text-align:left;z-index:251656704" from="166.9pt,.7pt" to="292.9pt,.7pt"/>
        </w:pict>
      </w:r>
    </w:p>
    <w:p w:rsidR="00A47897" w:rsidRPr="00742B65" w:rsidRDefault="00A47897" w:rsidP="00742B65">
      <w:pPr>
        <w:pStyle w:val="Heading5"/>
        <w:spacing w:before="0"/>
        <w:rPr>
          <w:rFonts w:ascii="Times New Roman" w:hAnsi="Times New Roman"/>
          <w:sz w:val="27"/>
          <w:szCs w:val="27"/>
        </w:rPr>
      </w:pPr>
      <w:r w:rsidRPr="00742B65">
        <w:rPr>
          <w:rFonts w:ascii="Times New Roman" w:hAnsi="Times New Roman"/>
          <w:sz w:val="27"/>
          <w:szCs w:val="27"/>
        </w:rPr>
        <w:t>CHỦ TỊCH ỦY BAN NHÂN DÂN TỈNH</w:t>
      </w:r>
    </w:p>
    <w:p w:rsidR="008F01AA" w:rsidRPr="00AF5792" w:rsidRDefault="008F01AA" w:rsidP="00356DA0">
      <w:pPr>
        <w:pStyle w:val="BodyText"/>
        <w:spacing w:before="180" w:after="0"/>
        <w:ind w:firstLine="567"/>
        <w:jc w:val="both"/>
        <w:rPr>
          <w:noProof/>
          <w:spacing w:val="-2"/>
          <w:sz w:val="27"/>
          <w:szCs w:val="27"/>
        </w:rPr>
      </w:pPr>
      <w:r w:rsidRPr="00AF5792">
        <w:rPr>
          <w:noProof/>
          <w:spacing w:val="-2"/>
          <w:sz w:val="27"/>
          <w:szCs w:val="27"/>
        </w:rPr>
        <w:t xml:space="preserve">Căn cứ Luật Tổ chức chính quyền địa </w:t>
      </w:r>
      <w:r w:rsidR="00AF5792" w:rsidRPr="00AF5792">
        <w:rPr>
          <w:noProof/>
          <w:spacing w:val="-2"/>
          <w:sz w:val="27"/>
          <w:szCs w:val="27"/>
        </w:rPr>
        <w:t>phương số 77/2015/QH13 ngày 19/6/2015</w:t>
      </w:r>
    </w:p>
    <w:p w:rsidR="00AA613E" w:rsidRPr="00742B65" w:rsidRDefault="00AA613E" w:rsidP="00356DA0">
      <w:pPr>
        <w:pStyle w:val="BodyText"/>
        <w:spacing w:before="80" w:after="0"/>
        <w:ind w:firstLine="567"/>
        <w:jc w:val="both"/>
        <w:rPr>
          <w:noProof/>
          <w:sz w:val="27"/>
          <w:szCs w:val="27"/>
        </w:rPr>
      </w:pPr>
      <w:r w:rsidRPr="00742B65">
        <w:rPr>
          <w:noProof/>
          <w:sz w:val="27"/>
          <w:szCs w:val="27"/>
        </w:rPr>
        <w:t>Căn cứ Luật Đấu thầu số 43/2013/QH13 ngày 26/11/2013;</w:t>
      </w:r>
    </w:p>
    <w:p w:rsidR="00AA613E" w:rsidRPr="00742B65" w:rsidRDefault="00AA613E" w:rsidP="00356DA0">
      <w:pPr>
        <w:pStyle w:val="BodyText"/>
        <w:spacing w:before="80" w:after="0"/>
        <w:ind w:firstLine="567"/>
        <w:jc w:val="both"/>
        <w:rPr>
          <w:noProof/>
          <w:sz w:val="27"/>
          <w:szCs w:val="27"/>
        </w:rPr>
      </w:pPr>
      <w:r w:rsidRPr="00742B65">
        <w:rPr>
          <w:noProof/>
          <w:sz w:val="27"/>
          <w:szCs w:val="27"/>
        </w:rPr>
        <w:t>Căn cứ Nghị định số 63/2014/NĐ-CP ngày 26/6/2014 của Chính phủ quy định chi tiết thi hành một số điều của Luật Đấu thầu về lựa chọn nhà thầu;</w:t>
      </w:r>
    </w:p>
    <w:p w:rsidR="00AA613E" w:rsidRPr="00742B65" w:rsidRDefault="00D012B4" w:rsidP="00356DA0">
      <w:pPr>
        <w:pStyle w:val="BodyText"/>
        <w:spacing w:before="80" w:after="0"/>
        <w:ind w:firstLine="567"/>
        <w:jc w:val="both"/>
        <w:rPr>
          <w:noProof/>
          <w:sz w:val="27"/>
          <w:szCs w:val="27"/>
        </w:rPr>
      </w:pPr>
      <w:r w:rsidRPr="00742B65">
        <w:rPr>
          <w:noProof/>
          <w:sz w:val="27"/>
          <w:szCs w:val="27"/>
        </w:rPr>
        <w:t>Căn cứ Thông tư số 10/2015/TT-BKHĐT ngày 26/10/2015 của Bộ Kế hoạch và Đầu tư quy định chi tiết về lựa chọn nhà thầu;</w:t>
      </w:r>
    </w:p>
    <w:p w:rsidR="00A47897" w:rsidRPr="00742B65" w:rsidRDefault="00A47897" w:rsidP="00356DA0">
      <w:pPr>
        <w:pStyle w:val="BodyText"/>
        <w:spacing w:before="80" w:after="0"/>
        <w:ind w:firstLine="567"/>
        <w:jc w:val="both"/>
        <w:rPr>
          <w:noProof/>
          <w:sz w:val="27"/>
          <w:szCs w:val="27"/>
        </w:rPr>
      </w:pPr>
      <w:r w:rsidRPr="00742B65">
        <w:rPr>
          <w:noProof/>
          <w:sz w:val="27"/>
          <w:szCs w:val="27"/>
        </w:rPr>
        <w:t xml:space="preserve">Xét báo cáo số </w:t>
      </w:r>
      <w:r w:rsidR="00AF5792">
        <w:rPr>
          <w:noProof/>
          <w:sz w:val="27"/>
          <w:szCs w:val="27"/>
        </w:rPr>
        <w:t>225</w:t>
      </w:r>
      <w:r w:rsidRPr="00742B65">
        <w:rPr>
          <w:noProof/>
          <w:sz w:val="27"/>
          <w:szCs w:val="27"/>
        </w:rPr>
        <w:t>/BC</w:t>
      </w:r>
      <w:r w:rsidR="00AA613E" w:rsidRPr="00742B65">
        <w:rPr>
          <w:noProof/>
          <w:sz w:val="27"/>
          <w:szCs w:val="27"/>
        </w:rPr>
        <w:t>-</w:t>
      </w:r>
      <w:r w:rsidRPr="00742B65">
        <w:rPr>
          <w:noProof/>
          <w:sz w:val="27"/>
          <w:szCs w:val="27"/>
        </w:rPr>
        <w:t>KHĐT</w:t>
      </w:r>
      <w:r w:rsidR="00640D17" w:rsidRPr="00742B65">
        <w:rPr>
          <w:noProof/>
          <w:sz w:val="27"/>
          <w:szCs w:val="27"/>
        </w:rPr>
        <w:t>-</w:t>
      </w:r>
      <w:r w:rsidR="00574F2B">
        <w:rPr>
          <w:noProof/>
          <w:sz w:val="27"/>
          <w:szCs w:val="27"/>
        </w:rPr>
        <w:t>VX</w:t>
      </w:r>
      <w:r w:rsidRPr="00742B65">
        <w:rPr>
          <w:noProof/>
          <w:sz w:val="27"/>
          <w:szCs w:val="27"/>
        </w:rPr>
        <w:t xml:space="preserve"> ngày </w:t>
      </w:r>
      <w:r w:rsidR="00AF5792">
        <w:rPr>
          <w:noProof/>
          <w:sz w:val="27"/>
          <w:szCs w:val="27"/>
        </w:rPr>
        <w:t>01</w:t>
      </w:r>
      <w:r w:rsidRPr="00742B65">
        <w:rPr>
          <w:noProof/>
          <w:sz w:val="27"/>
          <w:szCs w:val="27"/>
        </w:rPr>
        <w:t>/</w:t>
      </w:r>
      <w:r w:rsidR="005C4C33">
        <w:rPr>
          <w:noProof/>
          <w:sz w:val="27"/>
          <w:szCs w:val="27"/>
        </w:rPr>
        <w:t>0</w:t>
      </w:r>
      <w:r w:rsidR="00E640A1">
        <w:rPr>
          <w:noProof/>
          <w:sz w:val="27"/>
          <w:szCs w:val="27"/>
        </w:rPr>
        <w:t>2</w:t>
      </w:r>
      <w:r w:rsidRPr="00742B65">
        <w:rPr>
          <w:noProof/>
          <w:sz w:val="27"/>
          <w:szCs w:val="27"/>
        </w:rPr>
        <w:t>/201</w:t>
      </w:r>
      <w:r w:rsidR="00AF5792">
        <w:rPr>
          <w:noProof/>
          <w:sz w:val="27"/>
          <w:szCs w:val="27"/>
        </w:rPr>
        <w:t>8</w:t>
      </w:r>
      <w:r w:rsidRPr="00742B65">
        <w:rPr>
          <w:noProof/>
          <w:sz w:val="27"/>
          <w:szCs w:val="27"/>
        </w:rPr>
        <w:t xml:space="preserve"> của Giám đốc Sở Kế hoạch và Đầu tư,</w:t>
      </w:r>
    </w:p>
    <w:p w:rsidR="00A47897" w:rsidRPr="00742B65" w:rsidRDefault="00A47897" w:rsidP="00742B65">
      <w:pPr>
        <w:pStyle w:val="Heading2"/>
        <w:ind w:firstLine="567"/>
        <w:jc w:val="center"/>
        <w:rPr>
          <w:rFonts w:ascii="Times New Roman" w:hAnsi="Times New Roman"/>
          <w:i w:val="0"/>
          <w:iCs/>
          <w:sz w:val="27"/>
          <w:szCs w:val="27"/>
        </w:rPr>
      </w:pPr>
      <w:r w:rsidRPr="00742B65">
        <w:rPr>
          <w:rFonts w:ascii="Times New Roman" w:hAnsi="Times New Roman"/>
          <w:i w:val="0"/>
          <w:iCs/>
          <w:sz w:val="27"/>
          <w:szCs w:val="27"/>
        </w:rPr>
        <w:t>QUYẾT ĐỊNH:</w:t>
      </w:r>
    </w:p>
    <w:p w:rsidR="00C07022" w:rsidRDefault="00A47897" w:rsidP="009021B8">
      <w:pPr>
        <w:spacing w:before="200"/>
        <w:ind w:firstLine="567"/>
        <w:jc w:val="both"/>
        <w:rPr>
          <w:rFonts w:ascii="Times New Roman" w:hAnsi="Times New Roman"/>
          <w:sz w:val="27"/>
          <w:szCs w:val="27"/>
        </w:rPr>
      </w:pPr>
      <w:r w:rsidRPr="00742B65">
        <w:rPr>
          <w:rFonts w:ascii="Times New Roman" w:hAnsi="Times New Roman"/>
          <w:b/>
          <w:sz w:val="27"/>
          <w:szCs w:val="27"/>
        </w:rPr>
        <w:t>Điều 1.</w:t>
      </w:r>
      <w:r w:rsidR="00AA613E" w:rsidRPr="00742B65">
        <w:rPr>
          <w:rFonts w:ascii="Times New Roman" w:hAnsi="Times New Roman"/>
          <w:sz w:val="27"/>
          <w:szCs w:val="27"/>
        </w:rPr>
        <w:t xml:space="preserve"> </w:t>
      </w:r>
      <w:r w:rsidR="009021B8">
        <w:rPr>
          <w:rFonts w:ascii="Times New Roman" w:hAnsi="Times New Roman"/>
          <w:sz w:val="27"/>
          <w:szCs w:val="27"/>
        </w:rPr>
        <w:t>Điều chỉnh</w:t>
      </w:r>
      <w:r w:rsidR="006808D9">
        <w:rPr>
          <w:rFonts w:ascii="Times New Roman" w:hAnsi="Times New Roman"/>
          <w:sz w:val="27"/>
          <w:szCs w:val="27"/>
        </w:rPr>
        <w:t>, bổ sung</w:t>
      </w:r>
      <w:r w:rsidR="00AA613E" w:rsidRPr="00742B65">
        <w:rPr>
          <w:rFonts w:ascii="Times New Roman" w:hAnsi="Times New Roman"/>
          <w:sz w:val="27"/>
          <w:szCs w:val="27"/>
        </w:rPr>
        <w:t xml:space="preserve"> </w:t>
      </w:r>
      <w:r w:rsidRPr="00742B65">
        <w:rPr>
          <w:rFonts w:ascii="Times New Roman" w:hAnsi="Times New Roman"/>
          <w:sz w:val="27"/>
          <w:szCs w:val="27"/>
        </w:rPr>
        <w:t>kế hoạch lựa chọn nhà thầu</w:t>
      </w:r>
      <w:r w:rsidR="00640D17" w:rsidRPr="00742B65">
        <w:rPr>
          <w:rFonts w:ascii="Times New Roman" w:hAnsi="Times New Roman"/>
          <w:sz w:val="27"/>
          <w:szCs w:val="27"/>
        </w:rPr>
        <w:t xml:space="preserve"> </w:t>
      </w:r>
      <w:r w:rsidR="00356DA0" w:rsidRPr="00742B65">
        <w:rPr>
          <w:rFonts w:ascii="Times New Roman" w:hAnsi="Times New Roman"/>
          <w:sz w:val="27"/>
          <w:szCs w:val="27"/>
        </w:rPr>
        <w:t>dự án</w:t>
      </w:r>
      <w:r w:rsidR="00C4400A">
        <w:rPr>
          <w:rFonts w:ascii="Times New Roman" w:hAnsi="Times New Roman"/>
          <w:sz w:val="27"/>
          <w:szCs w:val="27"/>
        </w:rPr>
        <w:t xml:space="preserve"> </w:t>
      </w:r>
      <w:r w:rsidR="009610E2" w:rsidRPr="00243D9F">
        <w:rPr>
          <w:rFonts w:ascii="Times New Roman" w:hAnsi="Times New Roman"/>
          <w:sz w:val="27"/>
          <w:szCs w:val="27"/>
        </w:rPr>
        <w:t>đầu tư</w:t>
      </w:r>
      <w:r w:rsidR="009610E2">
        <w:rPr>
          <w:rFonts w:ascii="Times New Roman" w:hAnsi="Times New Roman"/>
          <w:sz w:val="27"/>
          <w:szCs w:val="27"/>
        </w:rPr>
        <w:t xml:space="preserve"> </w:t>
      </w:r>
      <w:r w:rsidR="00E640A1">
        <w:rPr>
          <w:rFonts w:ascii="Times New Roman" w:hAnsi="Times New Roman"/>
          <w:sz w:val="27"/>
          <w:szCs w:val="27"/>
        </w:rPr>
        <w:t>X</w:t>
      </w:r>
      <w:r w:rsidR="009610E2">
        <w:rPr>
          <w:rFonts w:ascii="Times New Roman" w:hAnsi="Times New Roman"/>
          <w:sz w:val="27"/>
          <w:szCs w:val="27"/>
        </w:rPr>
        <w:t>ây dựng</w:t>
      </w:r>
      <w:r w:rsidR="00E640A1">
        <w:rPr>
          <w:rFonts w:ascii="Times New Roman" w:hAnsi="Times New Roman"/>
          <w:sz w:val="27"/>
          <w:szCs w:val="27"/>
        </w:rPr>
        <w:t xml:space="preserve"> chính quyền điện tử tỉnh Vĩnh Long</w:t>
      </w:r>
      <w:r w:rsidR="00356DA0">
        <w:rPr>
          <w:rFonts w:ascii="Times New Roman" w:hAnsi="Times New Roman"/>
          <w:sz w:val="27"/>
          <w:szCs w:val="27"/>
        </w:rPr>
        <w:t xml:space="preserve">. </w:t>
      </w:r>
      <w:r w:rsidR="00C07022" w:rsidRPr="00742B65">
        <w:rPr>
          <w:rFonts w:ascii="Times New Roman" w:hAnsi="Times New Roman"/>
          <w:sz w:val="27"/>
          <w:szCs w:val="27"/>
        </w:rPr>
        <w:t>Các nội dung</w:t>
      </w:r>
      <w:r w:rsidR="006808D9">
        <w:rPr>
          <w:rFonts w:ascii="Times New Roman" w:hAnsi="Times New Roman"/>
          <w:sz w:val="27"/>
          <w:szCs w:val="27"/>
        </w:rPr>
        <w:t xml:space="preserve"> điều chỉnh, bổ sung</w:t>
      </w:r>
      <w:r w:rsidR="00742B65">
        <w:rPr>
          <w:rFonts w:ascii="Times New Roman" w:hAnsi="Times New Roman"/>
          <w:sz w:val="27"/>
          <w:szCs w:val="27"/>
        </w:rPr>
        <w:t xml:space="preserve"> cụ thể </w:t>
      </w:r>
      <w:r w:rsidR="00C07022" w:rsidRPr="00742B65">
        <w:rPr>
          <w:rFonts w:ascii="Times New Roman" w:hAnsi="Times New Roman"/>
          <w:sz w:val="27"/>
          <w:szCs w:val="27"/>
        </w:rPr>
        <w:t xml:space="preserve">như </w:t>
      </w:r>
      <w:r w:rsidR="00742B65" w:rsidRPr="00742B65">
        <w:rPr>
          <w:rFonts w:ascii="Times New Roman" w:hAnsi="Times New Roman"/>
          <w:sz w:val="27"/>
          <w:szCs w:val="27"/>
        </w:rPr>
        <w:t>Phụ lục 1</w:t>
      </w:r>
      <w:r w:rsidR="00742B65">
        <w:rPr>
          <w:rFonts w:ascii="Times New Roman" w:hAnsi="Times New Roman"/>
          <w:sz w:val="27"/>
          <w:szCs w:val="27"/>
        </w:rPr>
        <w:t xml:space="preserve"> đính kèm</w:t>
      </w:r>
      <w:r w:rsidR="00807D38" w:rsidRPr="00742B65">
        <w:rPr>
          <w:rFonts w:ascii="Times New Roman" w:hAnsi="Times New Roman"/>
          <w:sz w:val="27"/>
          <w:szCs w:val="27"/>
        </w:rPr>
        <w:t>.</w:t>
      </w:r>
    </w:p>
    <w:p w:rsidR="006808D9" w:rsidRPr="006808D9" w:rsidRDefault="006808D9" w:rsidP="006808D9">
      <w:pPr>
        <w:spacing w:before="120"/>
        <w:ind w:firstLine="567"/>
        <w:jc w:val="both"/>
        <w:rPr>
          <w:rFonts w:ascii="Times New Roman" w:hAnsi="Times New Roman"/>
          <w:sz w:val="27"/>
          <w:szCs w:val="27"/>
        </w:rPr>
      </w:pPr>
      <w:r w:rsidRPr="006808D9">
        <w:rPr>
          <w:rFonts w:ascii="Times New Roman" w:hAnsi="Times New Roman"/>
          <w:sz w:val="27"/>
          <w:szCs w:val="27"/>
        </w:rPr>
        <w:t xml:space="preserve">Các nội dung khác vẫn giữ nguyên theo Quyết định số 269/QĐ-UBND ngày 15/02/2017 của </w:t>
      </w:r>
      <w:r>
        <w:rPr>
          <w:rFonts w:ascii="Times New Roman" w:hAnsi="Times New Roman"/>
          <w:sz w:val="27"/>
          <w:szCs w:val="27"/>
        </w:rPr>
        <w:t xml:space="preserve">Chủ tịch </w:t>
      </w:r>
      <w:r w:rsidRPr="006808D9">
        <w:rPr>
          <w:rFonts w:ascii="Times New Roman" w:hAnsi="Times New Roman"/>
          <w:sz w:val="27"/>
          <w:szCs w:val="27"/>
        </w:rPr>
        <w:t>UBND tỉnh Vĩnh Long.</w:t>
      </w:r>
    </w:p>
    <w:p w:rsidR="006808D9" w:rsidRDefault="006808D9" w:rsidP="00742B65">
      <w:pPr>
        <w:pStyle w:val="Style1"/>
        <w:spacing w:before="0" w:after="0"/>
        <w:ind w:firstLine="567"/>
        <w:rPr>
          <w:rFonts w:ascii="Times New Roman" w:hAnsi="Times New Roman"/>
          <w:b/>
          <w:sz w:val="27"/>
          <w:szCs w:val="27"/>
        </w:rPr>
      </w:pPr>
    </w:p>
    <w:p w:rsidR="00742B65" w:rsidRPr="00742B65" w:rsidRDefault="00742B65" w:rsidP="00742B65">
      <w:pPr>
        <w:pStyle w:val="Style1"/>
        <w:spacing w:before="0" w:after="0"/>
        <w:ind w:firstLine="567"/>
        <w:rPr>
          <w:rFonts w:ascii="Times New Roman" w:hAnsi="Times New Roman"/>
          <w:b/>
          <w:color w:val="000000"/>
          <w:sz w:val="27"/>
          <w:szCs w:val="27"/>
        </w:rPr>
      </w:pPr>
      <w:r w:rsidRPr="00742B65">
        <w:rPr>
          <w:rFonts w:ascii="Times New Roman" w:hAnsi="Times New Roman"/>
          <w:b/>
          <w:sz w:val="27"/>
          <w:szCs w:val="27"/>
        </w:rPr>
        <w:t>Điều</w:t>
      </w:r>
      <w:r w:rsidRPr="00742B65">
        <w:rPr>
          <w:rFonts w:ascii="Times New Roman" w:hAnsi="Times New Roman"/>
          <w:b/>
          <w:color w:val="000000"/>
          <w:sz w:val="27"/>
          <w:szCs w:val="27"/>
        </w:rPr>
        <w:t xml:space="preserve"> 2. Tổ chức thực hiện.</w:t>
      </w:r>
    </w:p>
    <w:p w:rsidR="00742B65" w:rsidRPr="00742B65" w:rsidRDefault="00E640A1" w:rsidP="00742B65">
      <w:pPr>
        <w:pStyle w:val="Style1"/>
        <w:spacing w:before="60" w:after="0"/>
        <w:ind w:firstLine="567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Sở Thông tin và Truyền thông </w:t>
      </w:r>
      <w:r w:rsidR="00574F2B">
        <w:rPr>
          <w:rFonts w:ascii="Times New Roman" w:hAnsi="Times New Roman"/>
          <w:sz w:val="27"/>
          <w:szCs w:val="27"/>
        </w:rPr>
        <w:t>(</w:t>
      </w:r>
      <w:r w:rsidR="00574F2B" w:rsidRPr="00742B65">
        <w:rPr>
          <w:rFonts w:ascii="Times New Roman" w:hAnsi="Times New Roman"/>
          <w:sz w:val="27"/>
          <w:szCs w:val="27"/>
        </w:rPr>
        <w:t>Chủ đầu tư</w:t>
      </w:r>
      <w:r w:rsidR="00574F2B">
        <w:rPr>
          <w:rFonts w:ascii="Times New Roman" w:hAnsi="Times New Roman"/>
          <w:sz w:val="27"/>
          <w:szCs w:val="27"/>
        </w:rPr>
        <w:t>)</w:t>
      </w:r>
      <w:r w:rsidR="00574F2B" w:rsidRPr="00742B65">
        <w:rPr>
          <w:rFonts w:ascii="Times New Roman" w:hAnsi="Times New Roman"/>
          <w:sz w:val="27"/>
          <w:szCs w:val="27"/>
        </w:rPr>
        <w:t xml:space="preserve"> </w:t>
      </w:r>
      <w:r w:rsidR="00742B65" w:rsidRPr="00742B65">
        <w:rPr>
          <w:rFonts w:ascii="Times New Roman" w:hAnsi="Times New Roman"/>
          <w:sz w:val="27"/>
          <w:szCs w:val="27"/>
        </w:rPr>
        <w:t>triển khai lựa chọn nhà thầu đúng theo các quy định hiện hành của Nhà nước.</w:t>
      </w:r>
    </w:p>
    <w:p w:rsidR="00742B65" w:rsidRPr="00890B25" w:rsidRDefault="00742B65" w:rsidP="00742B65">
      <w:pPr>
        <w:pStyle w:val="Style1"/>
        <w:spacing w:before="0" w:after="0"/>
        <w:ind w:firstLine="567"/>
        <w:rPr>
          <w:rFonts w:ascii="Times New Roman" w:hAnsi="Times New Roman"/>
          <w:b/>
          <w:sz w:val="18"/>
          <w:szCs w:val="18"/>
        </w:rPr>
      </w:pPr>
    </w:p>
    <w:p w:rsidR="00742B65" w:rsidRPr="00742B65" w:rsidRDefault="00742B65" w:rsidP="00742B65">
      <w:pPr>
        <w:pStyle w:val="Style1"/>
        <w:spacing w:before="0" w:after="0"/>
        <w:ind w:firstLine="567"/>
        <w:rPr>
          <w:rFonts w:ascii="Times New Roman" w:hAnsi="Times New Roman"/>
          <w:bCs/>
          <w:sz w:val="27"/>
          <w:szCs w:val="27"/>
        </w:rPr>
      </w:pPr>
      <w:r w:rsidRPr="00742B65">
        <w:rPr>
          <w:rFonts w:ascii="Times New Roman" w:hAnsi="Times New Roman"/>
          <w:b/>
          <w:sz w:val="27"/>
          <w:szCs w:val="27"/>
        </w:rPr>
        <w:t>Điều 3.</w:t>
      </w:r>
      <w:r w:rsidRPr="00742B65">
        <w:rPr>
          <w:rFonts w:ascii="Times New Roman" w:hAnsi="Times New Roman"/>
          <w:bCs/>
          <w:sz w:val="27"/>
          <w:szCs w:val="27"/>
        </w:rPr>
        <w:t xml:space="preserve"> Chánh Văn phòng UBND tỉnh, Giám đốc Sở Kế hoạch và Đầu tư, Giám đốc Sở Tài chính,</w:t>
      </w:r>
      <w:r w:rsidR="00556F35">
        <w:rPr>
          <w:rFonts w:ascii="Times New Roman" w:hAnsi="Times New Roman"/>
          <w:bCs/>
          <w:sz w:val="27"/>
          <w:szCs w:val="27"/>
        </w:rPr>
        <w:t xml:space="preserve"> Giám đốc Sở </w:t>
      </w:r>
      <w:r w:rsidR="00E640A1">
        <w:rPr>
          <w:rFonts w:ascii="Times New Roman" w:hAnsi="Times New Roman"/>
          <w:bCs/>
          <w:sz w:val="27"/>
          <w:szCs w:val="27"/>
        </w:rPr>
        <w:t xml:space="preserve">Thông tin và Truyền thông, </w:t>
      </w:r>
      <w:r w:rsidRPr="00742B65">
        <w:rPr>
          <w:rFonts w:ascii="Times New Roman" w:hAnsi="Times New Roman"/>
          <w:bCs/>
          <w:sz w:val="27"/>
          <w:szCs w:val="27"/>
        </w:rPr>
        <w:t xml:space="preserve">Giám đốc Kho bạc Nhà nước Vĩnh Long </w:t>
      </w:r>
      <w:r w:rsidR="005C4C33">
        <w:rPr>
          <w:rFonts w:ascii="Times New Roman" w:hAnsi="Times New Roman"/>
          <w:bCs/>
          <w:sz w:val="27"/>
          <w:szCs w:val="27"/>
        </w:rPr>
        <w:t xml:space="preserve">và </w:t>
      </w:r>
      <w:r w:rsidRPr="00742B65">
        <w:rPr>
          <w:rFonts w:ascii="Times New Roman" w:hAnsi="Times New Roman"/>
          <w:bCs/>
          <w:sz w:val="27"/>
          <w:szCs w:val="27"/>
        </w:rPr>
        <w:t>thủ trưởng các đơn vị có liên quan chịu trách nhiệm thi hành quyết định này;</w:t>
      </w:r>
    </w:p>
    <w:p w:rsidR="00742B65" w:rsidRPr="00742B65" w:rsidRDefault="00742B65" w:rsidP="00350F5E">
      <w:pPr>
        <w:spacing w:before="120" w:after="180"/>
        <w:ind w:firstLine="567"/>
        <w:jc w:val="both"/>
        <w:rPr>
          <w:rFonts w:ascii="Times New Roman" w:hAnsi="Times New Roman"/>
          <w:sz w:val="27"/>
          <w:szCs w:val="27"/>
        </w:rPr>
      </w:pPr>
      <w:r w:rsidRPr="00742B65">
        <w:rPr>
          <w:rFonts w:ascii="Times New Roman" w:hAnsi="Times New Roman"/>
          <w:sz w:val="27"/>
          <w:szCs w:val="27"/>
        </w:rPr>
        <w:t xml:space="preserve">Quyết định này có hiệu lực kể từ ngày ký./. </w:t>
      </w:r>
    </w:p>
    <w:p w:rsidR="00A47897" w:rsidRPr="005C4C33" w:rsidRDefault="00A47897">
      <w:pPr>
        <w:ind w:firstLine="771"/>
        <w:jc w:val="both"/>
        <w:rPr>
          <w:rFonts w:ascii="Times New Roman" w:hAnsi="Times New Roman"/>
          <w:b/>
          <w:sz w:val="11"/>
          <w:szCs w:val="27"/>
        </w:rPr>
      </w:pPr>
    </w:p>
    <w:tbl>
      <w:tblPr>
        <w:tblW w:w="9090" w:type="dxa"/>
        <w:tblInd w:w="108" w:type="dxa"/>
        <w:tblLook w:val="01E0"/>
      </w:tblPr>
      <w:tblGrid>
        <w:gridCol w:w="4545"/>
        <w:gridCol w:w="4545"/>
      </w:tblGrid>
      <w:tr w:rsidR="00A47897">
        <w:tc>
          <w:tcPr>
            <w:tcW w:w="4545" w:type="dxa"/>
          </w:tcPr>
          <w:p w:rsidR="00A47897" w:rsidRDefault="00A47897">
            <w:pPr>
              <w:jc w:val="both"/>
              <w:rPr>
                <w:rFonts w:ascii="Times New Roman" w:hAnsi="Times New Roman"/>
                <w:b/>
                <w:i/>
                <w:sz w:val="24"/>
                <w:lang w:val="nl-NL"/>
              </w:rPr>
            </w:pPr>
          </w:p>
          <w:p w:rsidR="00A47897" w:rsidRDefault="00A47897">
            <w:pPr>
              <w:jc w:val="both"/>
              <w:rPr>
                <w:rFonts w:ascii="Times New Roman" w:hAnsi="Times New Roman"/>
                <w:sz w:val="24"/>
                <w:lang w:val="nl-NL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nl-NL"/>
              </w:rPr>
              <w:t>Nơi nhận:</w:t>
            </w:r>
            <w:r>
              <w:rPr>
                <w:rFonts w:ascii="Times New Roman" w:hAnsi="Times New Roman"/>
                <w:sz w:val="24"/>
                <w:lang w:val="nl-NL"/>
              </w:rPr>
              <w:tab/>
            </w:r>
            <w:r>
              <w:rPr>
                <w:rFonts w:ascii="Times New Roman" w:hAnsi="Times New Roman"/>
                <w:sz w:val="24"/>
                <w:lang w:val="nl-NL"/>
              </w:rPr>
              <w:tab/>
            </w:r>
            <w:r>
              <w:rPr>
                <w:rFonts w:ascii="Times New Roman" w:hAnsi="Times New Roman"/>
                <w:sz w:val="24"/>
                <w:lang w:val="nl-NL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lang w:val="nl-NL"/>
              </w:rPr>
              <w:t xml:space="preserve"> </w:t>
            </w:r>
          </w:p>
          <w:p w:rsidR="00A47897" w:rsidRPr="00A12FE5" w:rsidRDefault="00A47897">
            <w:pPr>
              <w:spacing w:before="60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A12FE5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- Như điều 3; </w:t>
            </w:r>
          </w:p>
          <w:p w:rsidR="00A47897" w:rsidRPr="00A12FE5" w:rsidRDefault="00A47897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A12FE5">
              <w:rPr>
                <w:rFonts w:ascii="Times New Roman" w:hAnsi="Times New Roman"/>
                <w:sz w:val="22"/>
                <w:szCs w:val="22"/>
                <w:lang w:val="nl-NL"/>
              </w:rPr>
              <w:t>- Phòng KTTH;</w:t>
            </w:r>
          </w:p>
          <w:p w:rsidR="00A47897" w:rsidRDefault="00A478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Lưu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: VT, 5.04.08.</w:t>
            </w:r>
          </w:p>
        </w:tc>
        <w:tc>
          <w:tcPr>
            <w:tcW w:w="4545" w:type="dxa"/>
          </w:tcPr>
          <w:p w:rsidR="00A47897" w:rsidRPr="00556F35" w:rsidRDefault="00A47897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556F35">
              <w:rPr>
                <w:rFonts w:ascii="Times New Roman" w:hAnsi="Times New Roman"/>
                <w:b/>
                <w:sz w:val="27"/>
                <w:szCs w:val="27"/>
              </w:rPr>
              <w:t>KT. CHỦ TỊCH</w:t>
            </w:r>
          </w:p>
          <w:p w:rsidR="00A47897" w:rsidRDefault="00A47897" w:rsidP="00763762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556F35">
              <w:rPr>
                <w:rFonts w:ascii="Times New Roman" w:hAnsi="Times New Roman"/>
                <w:b/>
                <w:sz w:val="27"/>
                <w:szCs w:val="27"/>
              </w:rPr>
              <w:t>PHÓ CHỦ TỊCH</w:t>
            </w:r>
          </w:p>
          <w:p w:rsidR="00F16F09" w:rsidRDefault="00F16F09" w:rsidP="00763762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F16F09" w:rsidRDefault="00F16F09" w:rsidP="00763762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F16F09" w:rsidRDefault="00F16F09" w:rsidP="00763762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F16F09" w:rsidRDefault="00F16F09" w:rsidP="00763762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F16F09" w:rsidRDefault="00F16F09" w:rsidP="00763762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F16F09" w:rsidRPr="00556F35" w:rsidRDefault="00F16F09" w:rsidP="00763762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Đã ký: Lê Quang Trung</w:t>
            </w:r>
          </w:p>
        </w:tc>
      </w:tr>
    </w:tbl>
    <w:p w:rsidR="00A47897" w:rsidRDefault="00A47897">
      <w:pPr>
        <w:spacing w:before="180"/>
        <w:jc w:val="both"/>
        <w:rPr>
          <w:rFonts w:ascii="Times New Roman" w:hAnsi="Times New Roman"/>
          <w:sz w:val="16"/>
          <w:szCs w:val="16"/>
          <w:lang w:val="nl-NL"/>
        </w:rPr>
      </w:pPr>
    </w:p>
    <w:sectPr w:rsidR="00A47897" w:rsidSect="00AF5792">
      <w:footerReference w:type="even" r:id="rId7"/>
      <w:footerReference w:type="default" r:id="rId8"/>
      <w:footerReference w:type="first" r:id="rId9"/>
      <w:pgSz w:w="11907" w:h="16840" w:code="9"/>
      <w:pgMar w:top="1077" w:right="1134" w:bottom="822" w:left="1588" w:header="397" w:footer="454" w:gutter="0"/>
      <w:pgNumType w:chapStyle="1"/>
      <w:cols w:space="720"/>
      <w:docGrid w:linePitch="2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9A8" w:rsidRDefault="009159A8">
      <w:r>
        <w:separator/>
      </w:r>
    </w:p>
  </w:endnote>
  <w:endnote w:type="continuationSeparator" w:id="1">
    <w:p w:rsidR="009159A8" w:rsidRDefault="00915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1B8" w:rsidRDefault="009021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21B8" w:rsidRDefault="009021B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1B8" w:rsidRDefault="009021B8">
    <w:pPr>
      <w:pStyle w:val="Footer"/>
      <w:tabs>
        <w:tab w:val="clear" w:pos="4320"/>
        <w:tab w:val="clear" w:pos="8640"/>
      </w:tabs>
      <w:ind w:left="6480" w:right="360"/>
      <w:rPr>
        <w:sz w:val="22"/>
        <w:szCs w:val="22"/>
      </w:rPr>
    </w:pPr>
    <w:r>
      <w:rPr>
        <w:sz w:val="12"/>
        <w:szCs w:val="12"/>
      </w:rPr>
      <w:t xml:space="preserve">  </w:t>
    </w:r>
    <w:r>
      <w:rPr>
        <w:sz w:val="24"/>
      </w:rPr>
      <w:t xml:space="preserve">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1B8" w:rsidRDefault="009021B8">
    <w:pPr>
      <w:pStyle w:val="Footer"/>
      <w:tabs>
        <w:tab w:val="clear" w:pos="4320"/>
        <w:tab w:val="clear" w:pos="8640"/>
      </w:tabs>
      <w:ind w:left="6480" w:right="36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9A8" w:rsidRDefault="009159A8">
      <w:r>
        <w:separator/>
      </w:r>
    </w:p>
  </w:footnote>
  <w:footnote w:type="continuationSeparator" w:id="1">
    <w:p w:rsidR="009159A8" w:rsidRDefault="009159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B55A9"/>
    <w:multiLevelType w:val="hybridMultilevel"/>
    <w:tmpl w:val="D2B89308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797A14A4"/>
    <w:multiLevelType w:val="singleLevel"/>
    <w:tmpl w:val="0DD85C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01"/>
  <w:drawingGridVerticalSpacing w:val="275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A60EA"/>
    <w:rsid w:val="00005B62"/>
    <w:rsid w:val="00011E38"/>
    <w:rsid w:val="00026599"/>
    <w:rsid w:val="000A6D67"/>
    <w:rsid w:val="000B194B"/>
    <w:rsid w:val="000B1FF9"/>
    <w:rsid w:val="000B384C"/>
    <w:rsid w:val="000B76B0"/>
    <w:rsid w:val="000C6572"/>
    <w:rsid w:val="000E4317"/>
    <w:rsid w:val="00131C73"/>
    <w:rsid w:val="001379EA"/>
    <w:rsid w:val="00141260"/>
    <w:rsid w:val="00155CAF"/>
    <w:rsid w:val="001738F2"/>
    <w:rsid w:val="00184D6B"/>
    <w:rsid w:val="001955D0"/>
    <w:rsid w:val="001B0F1D"/>
    <w:rsid w:val="001C461B"/>
    <w:rsid w:val="001F3040"/>
    <w:rsid w:val="00237BB0"/>
    <w:rsid w:val="00243D9F"/>
    <w:rsid w:val="002638CD"/>
    <w:rsid w:val="0027691F"/>
    <w:rsid w:val="00286845"/>
    <w:rsid w:val="002C122F"/>
    <w:rsid w:val="002C44BD"/>
    <w:rsid w:val="00350F5E"/>
    <w:rsid w:val="003512E7"/>
    <w:rsid w:val="00351814"/>
    <w:rsid w:val="00356DA0"/>
    <w:rsid w:val="00363B1C"/>
    <w:rsid w:val="003D0F37"/>
    <w:rsid w:val="003F058C"/>
    <w:rsid w:val="004140E3"/>
    <w:rsid w:val="00430B56"/>
    <w:rsid w:val="00444F33"/>
    <w:rsid w:val="00463CB9"/>
    <w:rsid w:val="004830F9"/>
    <w:rsid w:val="004A0AD8"/>
    <w:rsid w:val="004B0762"/>
    <w:rsid w:val="004D113E"/>
    <w:rsid w:val="004E33F1"/>
    <w:rsid w:val="004E4D13"/>
    <w:rsid w:val="00512AD9"/>
    <w:rsid w:val="00526D0E"/>
    <w:rsid w:val="00540292"/>
    <w:rsid w:val="005447C4"/>
    <w:rsid w:val="00555A9E"/>
    <w:rsid w:val="00556028"/>
    <w:rsid w:val="00556F35"/>
    <w:rsid w:val="00574F2B"/>
    <w:rsid w:val="00594765"/>
    <w:rsid w:val="005A52A7"/>
    <w:rsid w:val="005B6919"/>
    <w:rsid w:val="005C4C33"/>
    <w:rsid w:val="005C7C1C"/>
    <w:rsid w:val="005F1DE9"/>
    <w:rsid w:val="00630ADA"/>
    <w:rsid w:val="00640D17"/>
    <w:rsid w:val="0065317A"/>
    <w:rsid w:val="00660972"/>
    <w:rsid w:val="00666F93"/>
    <w:rsid w:val="00671678"/>
    <w:rsid w:val="006808D9"/>
    <w:rsid w:val="0069162E"/>
    <w:rsid w:val="006C652B"/>
    <w:rsid w:val="006C65BD"/>
    <w:rsid w:val="006E3506"/>
    <w:rsid w:val="00742B65"/>
    <w:rsid w:val="007459BE"/>
    <w:rsid w:val="00750BAD"/>
    <w:rsid w:val="00757A67"/>
    <w:rsid w:val="00763762"/>
    <w:rsid w:val="007656BE"/>
    <w:rsid w:val="007674AE"/>
    <w:rsid w:val="0077521A"/>
    <w:rsid w:val="00782C66"/>
    <w:rsid w:val="00797476"/>
    <w:rsid w:val="007C1D95"/>
    <w:rsid w:val="007C2C7C"/>
    <w:rsid w:val="007C4415"/>
    <w:rsid w:val="007D4507"/>
    <w:rsid w:val="007D6E51"/>
    <w:rsid w:val="0080168B"/>
    <w:rsid w:val="00807D38"/>
    <w:rsid w:val="008355EA"/>
    <w:rsid w:val="00840A58"/>
    <w:rsid w:val="00860C21"/>
    <w:rsid w:val="00873BC3"/>
    <w:rsid w:val="00890B25"/>
    <w:rsid w:val="008B5B83"/>
    <w:rsid w:val="008F01AA"/>
    <w:rsid w:val="009021B8"/>
    <w:rsid w:val="0090372F"/>
    <w:rsid w:val="009159A8"/>
    <w:rsid w:val="009334D2"/>
    <w:rsid w:val="00946E18"/>
    <w:rsid w:val="009610E2"/>
    <w:rsid w:val="009624DE"/>
    <w:rsid w:val="0097301D"/>
    <w:rsid w:val="0099398D"/>
    <w:rsid w:val="009B64A1"/>
    <w:rsid w:val="00A12FE5"/>
    <w:rsid w:val="00A178CA"/>
    <w:rsid w:val="00A24516"/>
    <w:rsid w:val="00A47897"/>
    <w:rsid w:val="00A47E7D"/>
    <w:rsid w:val="00A817F3"/>
    <w:rsid w:val="00A84D5D"/>
    <w:rsid w:val="00A94A87"/>
    <w:rsid w:val="00AA5155"/>
    <w:rsid w:val="00AA613E"/>
    <w:rsid w:val="00AA7E50"/>
    <w:rsid w:val="00AB439C"/>
    <w:rsid w:val="00AD0768"/>
    <w:rsid w:val="00AF3E13"/>
    <w:rsid w:val="00AF5792"/>
    <w:rsid w:val="00AF5C5B"/>
    <w:rsid w:val="00B00B57"/>
    <w:rsid w:val="00B0303F"/>
    <w:rsid w:val="00B044F2"/>
    <w:rsid w:val="00B36729"/>
    <w:rsid w:val="00B4282C"/>
    <w:rsid w:val="00B56C08"/>
    <w:rsid w:val="00B65B58"/>
    <w:rsid w:val="00B7469E"/>
    <w:rsid w:val="00B8435A"/>
    <w:rsid w:val="00BC360B"/>
    <w:rsid w:val="00BD0BEA"/>
    <w:rsid w:val="00C0278A"/>
    <w:rsid w:val="00C07022"/>
    <w:rsid w:val="00C4400A"/>
    <w:rsid w:val="00C618CE"/>
    <w:rsid w:val="00C81D05"/>
    <w:rsid w:val="00C858D3"/>
    <w:rsid w:val="00C87FC8"/>
    <w:rsid w:val="00CC0FEE"/>
    <w:rsid w:val="00D012B4"/>
    <w:rsid w:val="00D32998"/>
    <w:rsid w:val="00D36067"/>
    <w:rsid w:val="00D427B0"/>
    <w:rsid w:val="00D458B5"/>
    <w:rsid w:val="00D873B5"/>
    <w:rsid w:val="00D90995"/>
    <w:rsid w:val="00DA4840"/>
    <w:rsid w:val="00DA5762"/>
    <w:rsid w:val="00DD3F35"/>
    <w:rsid w:val="00DD4E2B"/>
    <w:rsid w:val="00E02F9D"/>
    <w:rsid w:val="00E273E4"/>
    <w:rsid w:val="00E45BC6"/>
    <w:rsid w:val="00E510A5"/>
    <w:rsid w:val="00E640A1"/>
    <w:rsid w:val="00E859C9"/>
    <w:rsid w:val="00EC1EED"/>
    <w:rsid w:val="00EC7924"/>
    <w:rsid w:val="00EE5A77"/>
    <w:rsid w:val="00F00199"/>
    <w:rsid w:val="00F16F09"/>
    <w:rsid w:val="00F20251"/>
    <w:rsid w:val="00F220B4"/>
    <w:rsid w:val="00F234FB"/>
    <w:rsid w:val="00F31A1D"/>
    <w:rsid w:val="00F51B06"/>
    <w:rsid w:val="00F52B5F"/>
    <w:rsid w:val="00F53292"/>
    <w:rsid w:val="00F8618E"/>
    <w:rsid w:val="00F96E76"/>
    <w:rsid w:val="00FA60EA"/>
    <w:rsid w:val="00FB19D6"/>
    <w:rsid w:val="00FB7897"/>
    <w:rsid w:val="00FE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6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sz w:val="2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sz w:val="24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noProof/>
      <w:sz w:val="24"/>
      <w:szCs w:val="20"/>
    </w:rPr>
  </w:style>
  <w:style w:type="paragraph" w:styleId="Heading4">
    <w:name w:val="heading 4"/>
    <w:basedOn w:val="Normal"/>
    <w:next w:val="Normal"/>
    <w:qFormat/>
    <w:pPr>
      <w:keepNext/>
      <w:spacing w:before="120"/>
      <w:ind w:left="5761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240"/>
      <w:jc w:val="center"/>
      <w:outlineLvl w:val="4"/>
    </w:pPr>
    <w:rPr>
      <w:b/>
      <w:noProof/>
      <w:szCs w:val="20"/>
    </w:rPr>
  </w:style>
  <w:style w:type="paragraph" w:styleId="Heading7">
    <w:name w:val="heading 7"/>
    <w:basedOn w:val="Normal"/>
    <w:next w:val="Normal"/>
    <w:qFormat/>
    <w:pPr>
      <w:keepNext/>
      <w:spacing w:before="60"/>
      <w:ind w:left="-24" w:firstLine="24"/>
      <w:jc w:val="center"/>
      <w:outlineLvl w:val="6"/>
    </w:pPr>
    <w:rPr>
      <w:b/>
      <w:bCs/>
    </w:rPr>
  </w:style>
  <w:style w:type="character" w:default="1" w:styleId="DefaultParagraphFont">
    <w:name w:val="Default Paragraph Font"/>
    <w:aliases w:val=" Char Char Char Char Char Char1 Char Char Char Char Char Char Char Char Char Char Char Char Char Char Char Char Char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  <w:rPr>
      <w:rFonts w:ascii="Times New Roman" w:hAnsi="Times New Roman"/>
      <w:sz w:val="20"/>
    </w:rPr>
  </w:style>
  <w:style w:type="paragraph" w:styleId="BodyText3">
    <w:name w:val="Body Text 3"/>
    <w:basedOn w:val="Normal"/>
    <w:semiHidden/>
    <w:pPr>
      <w:spacing w:before="120"/>
      <w:jc w:val="both"/>
    </w:pPr>
    <w:rPr>
      <w:rFonts w:cs="Arial"/>
      <w:noProof/>
      <w:szCs w:val="20"/>
    </w:rPr>
  </w:style>
  <w:style w:type="paragraph" w:styleId="BodyTextIndent">
    <w:name w:val="Body Text Indent"/>
    <w:basedOn w:val="Normal"/>
    <w:semiHidden/>
    <w:pPr>
      <w:spacing w:before="120" w:after="120"/>
      <w:ind w:firstLine="720"/>
      <w:jc w:val="both"/>
    </w:pPr>
    <w:rPr>
      <w:sz w:val="24"/>
      <w:szCs w:val="20"/>
    </w:rPr>
  </w:style>
  <w:style w:type="paragraph" w:customStyle="1" w:styleId="Style1">
    <w:name w:val="Style1"/>
    <w:basedOn w:val="Normal"/>
    <w:pPr>
      <w:spacing w:before="240" w:after="120"/>
      <w:ind w:firstLine="720"/>
      <w:jc w:val="both"/>
    </w:pPr>
    <w:rPr>
      <w:sz w:val="24"/>
      <w:szCs w:val="20"/>
    </w:rPr>
  </w:style>
  <w:style w:type="paragraph" w:styleId="BodyTextIndent2">
    <w:name w:val="Body Text Indent 2"/>
    <w:basedOn w:val="Normal"/>
    <w:semiHidden/>
    <w:pPr>
      <w:spacing w:before="60"/>
      <w:ind w:firstLine="567"/>
      <w:jc w:val="both"/>
    </w:pPr>
    <w:rPr>
      <w:rFonts w:cs="Arial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3">
    <w:name w:val="Body Text Indent 3"/>
    <w:basedOn w:val="Normal"/>
    <w:semiHidden/>
    <w:pPr>
      <w:spacing w:before="120"/>
      <w:ind w:firstLine="720"/>
      <w:jc w:val="both"/>
    </w:pPr>
    <w:rPr>
      <w:noProof/>
      <w:szCs w:val="20"/>
    </w:rPr>
  </w:style>
  <w:style w:type="character" w:customStyle="1" w:styleId="Char">
    <w:name w:val=" Char"/>
    <w:rPr>
      <w:rFonts w:ascii="Arial" w:hAnsi="Arial"/>
      <w:noProof/>
      <w:sz w:val="26"/>
    </w:rPr>
  </w:style>
  <w:style w:type="character" w:customStyle="1" w:styleId="Char0">
    <w:name w:val=" Char"/>
    <w:rPr>
      <w:rFonts w:ascii="Arial" w:hAnsi="Arial"/>
      <w:b/>
      <w:bCs/>
      <w:sz w:val="26"/>
      <w:szCs w:val="24"/>
    </w:rPr>
  </w:style>
  <w:style w:type="paragraph" w:customStyle="1" w:styleId="CharCharCharCharCharChar1CharCharCharCharCharCharCharCharCharCharCharCharChar">
    <w:name w:val=" Char Char Char Char Char Char1 Char 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customStyle="1" w:styleId="Style2">
    <w:name w:val="Style2"/>
    <w:basedOn w:val="Normal"/>
    <w:pPr>
      <w:widowControl w:val="0"/>
      <w:adjustRightInd w:val="0"/>
      <w:spacing w:before="120" w:after="120" w:line="360" w:lineRule="atLeast"/>
      <w:ind w:firstLine="851"/>
      <w:jc w:val="both"/>
      <w:textAlignment w:val="baseline"/>
    </w:pPr>
    <w:rPr>
      <w:sz w:val="24"/>
      <w:szCs w:val="20"/>
    </w:rPr>
  </w:style>
  <w:style w:type="character" w:customStyle="1" w:styleId="Char1">
    <w:name w:val=" Char"/>
    <w:rPr>
      <w:szCs w:val="24"/>
    </w:rPr>
  </w:style>
  <w:style w:type="paragraph" w:customStyle="1" w:styleId="Style3">
    <w:name w:val="Style3"/>
    <w:basedOn w:val="Style2"/>
    <w:pPr>
      <w:ind w:firstLine="1077"/>
    </w:pPr>
  </w:style>
  <w:style w:type="paragraph" w:customStyle="1" w:styleId="CharCharCharCharChar">
    <w:name w:val=" Char Char Char Char Char"/>
    <w:basedOn w:val="Normal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TD2">
    <w:name w:val="TD2"/>
    <w:basedOn w:val="Normal"/>
    <w:pPr>
      <w:spacing w:before="240" w:after="60"/>
      <w:ind w:firstLine="284"/>
    </w:pPr>
    <w:rPr>
      <w:b/>
      <w:sz w:val="28"/>
      <w:szCs w:val="20"/>
      <w:u w:val="single"/>
    </w:rPr>
  </w:style>
  <w:style w:type="paragraph" w:customStyle="1" w:styleId="CharCharCharCharCharChar1CharCharCharCharCharCharCharCharCharCharCharCharCharCharChar">
    <w:name w:val=" Char Char Char Char Char Char1 Char Char Char Char Char Char Char Char Char Char Char Char Char Char Char"/>
    <w:basedOn w:val="Normal"/>
    <w:rsid w:val="008F01AA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CharCharChar">
    <w:name w:val=" Char Char Char Char"/>
    <w:basedOn w:val="Normal"/>
    <w:next w:val="Normal"/>
    <w:autoRedefine/>
    <w:semiHidden/>
    <w:pPr>
      <w:spacing w:before="120" w:after="120" w:line="312" w:lineRule="auto"/>
    </w:pPr>
    <w:rPr>
      <w:rFonts w:ascii="Times New Roman" w:hAnsi="Times New Roman"/>
      <w:sz w:val="28"/>
      <w:szCs w:val="22"/>
    </w:rPr>
  </w:style>
  <w:style w:type="paragraph" w:customStyle="1" w:styleId="CharCharCharCharCharChar1CharCharCharCharCharCharChar">
    <w:name w:val=" Char Char Char Char Char Char1 Char Char Char 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customStyle="1" w:styleId="CharCharChar">
    <w:name w:val=" Char Char Char"/>
    <w:autoRedefine/>
    <w:pPr>
      <w:numPr>
        <w:numId w:val="1"/>
      </w:numPr>
      <w:tabs>
        <w:tab w:val="num" w:pos="720"/>
      </w:tabs>
      <w:spacing w:after="120"/>
      <w:ind w:left="357" w:firstLine="0"/>
    </w:pPr>
    <w:rPr>
      <w:rFonts w:eastAsia="MS Mincho"/>
    </w:rPr>
  </w:style>
  <w:style w:type="paragraph" w:customStyle="1" w:styleId="CharCharCharCharCharChar1CharCharCharCharCharCharCharCharCharCharCharChar1CharCharCharCharCharCharChar">
    <w:name w:val=" Char Char Char Char Char Char1 Char Char Char Char Char Char Char Char Char Char Char Char1 Char Char Char 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customStyle="1" w:styleId="CharCharCharCharCharCharCharCharCharChar">
    <w:name w:val=" Char Char Char Char Char Char Char Char Char Char"/>
    <w:autoRedefine/>
    <w:pPr>
      <w:tabs>
        <w:tab w:val="num" w:pos="720"/>
      </w:tabs>
      <w:spacing w:after="120"/>
      <w:ind w:left="357"/>
    </w:pPr>
  </w:style>
  <w:style w:type="paragraph" w:customStyle="1" w:styleId="Char10">
    <w:name w:val="Char1"/>
    <w:basedOn w:val="Normal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">
    <w:name w:val=" Char Char Char 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customStyle="1" w:styleId="CharCharCharCharChar1Char">
    <w:name w:val=" Char Char Char Char Char1 Char"/>
    <w:basedOn w:val="Normal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styleId="Strong">
    <w:name w:val="Strong"/>
    <w:qFormat/>
    <w:rPr>
      <w:b/>
      <w:bCs/>
    </w:rPr>
  </w:style>
  <w:style w:type="paragraph" w:customStyle="1" w:styleId="CharCharCharCharCharChar">
    <w:name w:val=" Char Char Char Char Char Char"/>
    <w:basedOn w:val="Normal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CharCharCharCharCharCharCharCharCharCharCharCharChar">
    <w:name w:val=" Char Char Char Char Char Char Char Char Char Char Char Char Char Char"/>
    <w:basedOn w:val="Normal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CharCharCharCharCharCharCharCharCharChar">
    <w:name w:val=" Char Char Char Char Char Char Char Char Char Char Char"/>
    <w:basedOn w:val="Normal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CharCharCharChar1">
    <w:name w:val=" Char Char Char Char Char1"/>
    <w:basedOn w:val="Normal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UBVINHLONG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NguyenTriDung</dc:creator>
  <cp:lastModifiedBy>ptp-hctc2</cp:lastModifiedBy>
  <cp:revision>2</cp:revision>
  <cp:lastPrinted>2017-02-13T08:59:00Z</cp:lastPrinted>
  <dcterms:created xsi:type="dcterms:W3CDTF">2018-02-07T09:50:00Z</dcterms:created>
  <dcterms:modified xsi:type="dcterms:W3CDTF">2018-02-07T09:50:00Z</dcterms:modified>
</cp:core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8a2ee76ed4d2435b98cf9e8487775c65.psdsxs" Id="R44b35d4b59df4519" /></Relationships>
</file>